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048" w:rsidRPr="002500C4" w:rsidRDefault="00510048" w:rsidP="00E15B0B">
      <w:pPr>
        <w:spacing w:after="0" w:line="23" w:lineRule="atLeast"/>
        <w:ind w:left="-284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510048" w:rsidRPr="002500C4" w:rsidRDefault="00510048" w:rsidP="00E15B0B">
      <w:pPr>
        <w:spacing w:after="0" w:line="23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510048" w:rsidRPr="002500C4" w:rsidRDefault="00510048" w:rsidP="00E15B0B">
      <w:pPr>
        <w:spacing w:after="0" w:line="23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510048" w:rsidRPr="002500C4" w:rsidRDefault="00510048" w:rsidP="00E15B0B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10048" w:rsidRPr="002500C4" w:rsidRDefault="00510048" w:rsidP="00E15B0B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510048" w:rsidRPr="002500C4" w:rsidRDefault="00510048" w:rsidP="00E15B0B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510048" w:rsidRPr="002500C4" w:rsidRDefault="00510048" w:rsidP="00E15B0B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</w:p>
    <w:p w:rsidR="00510048" w:rsidRPr="002500C4" w:rsidRDefault="00510048" w:rsidP="00E15B0B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10048" w:rsidRPr="002500C4" w:rsidRDefault="00510048" w:rsidP="00E15B0B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048" w:rsidRPr="002500C4" w:rsidRDefault="002500C4" w:rsidP="00E15B0B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06.12</w:t>
      </w:r>
      <w:r w:rsidR="00510048" w:rsidRPr="002500C4">
        <w:rPr>
          <w:rFonts w:ascii="Times New Roman" w:hAnsi="Times New Roman" w:cs="Times New Roman"/>
          <w:sz w:val="28"/>
          <w:szCs w:val="28"/>
        </w:rPr>
        <w:t xml:space="preserve">.2021г.                               </w:t>
      </w:r>
      <w:proofErr w:type="gramStart"/>
      <w:r w:rsidR="00510048" w:rsidRPr="002500C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10048" w:rsidRPr="002500C4">
        <w:rPr>
          <w:rFonts w:ascii="Times New Roman" w:hAnsi="Times New Roman" w:cs="Times New Roman"/>
          <w:sz w:val="28"/>
          <w:szCs w:val="28"/>
        </w:rPr>
        <w:t xml:space="preserve">. Толстой-Юрт                  </w:t>
      </w:r>
      <w:r w:rsidRPr="002500C4">
        <w:rPr>
          <w:rFonts w:ascii="Times New Roman" w:hAnsi="Times New Roman" w:cs="Times New Roman"/>
          <w:sz w:val="28"/>
          <w:szCs w:val="28"/>
        </w:rPr>
        <w:t xml:space="preserve">                            № 23</w:t>
      </w:r>
    </w:p>
    <w:p w:rsidR="00E52884" w:rsidRPr="002500C4" w:rsidRDefault="00E52884" w:rsidP="00E15B0B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048" w:rsidRPr="002500C4" w:rsidRDefault="00510048" w:rsidP="00E15B0B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150" w:afterAutospacing="0" w:line="23" w:lineRule="atLeast"/>
        <w:jc w:val="center"/>
        <w:rPr>
          <w:rStyle w:val="a5"/>
          <w:sz w:val="28"/>
          <w:szCs w:val="28"/>
        </w:rPr>
      </w:pPr>
      <w:r w:rsidRPr="002500C4">
        <w:rPr>
          <w:sz w:val="28"/>
          <w:szCs w:val="28"/>
        </w:rPr>
        <w:t>Об утверждении Порядка установления и оценки применения, устанавливаемых муниципальными нормативными правовыми актами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</w: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150" w:afterAutospacing="0" w:line="23" w:lineRule="atLeast"/>
        <w:rPr>
          <w:sz w:val="23"/>
          <w:szCs w:val="23"/>
        </w:rPr>
      </w:pP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sz w:val="28"/>
          <w:szCs w:val="28"/>
        </w:rPr>
      </w:pPr>
      <w:r w:rsidRPr="002500C4">
        <w:rPr>
          <w:sz w:val="28"/>
          <w:szCs w:val="28"/>
        </w:rPr>
        <w:t xml:space="preserve">В соответствии с частью 5 статьи 2 </w:t>
      </w:r>
      <w:r w:rsidRPr="002500C4">
        <w:rPr>
          <w:rFonts w:eastAsiaTheme="minorHAnsi"/>
          <w:sz w:val="28"/>
          <w:szCs w:val="28"/>
          <w:lang w:eastAsia="en-US"/>
        </w:rPr>
        <w:t>Федерального закона от 31 июля 2020 года № 247-ФЗ «Об обязательных требованиях в Российской Федерации»</w:t>
      </w:r>
      <w:r w:rsidRPr="002500C4">
        <w:rPr>
          <w:sz w:val="28"/>
          <w:szCs w:val="28"/>
        </w:rPr>
        <w:t xml:space="preserve">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E15B0B">
        <w:rPr>
          <w:sz w:val="28"/>
          <w:szCs w:val="28"/>
        </w:rPr>
        <w:t>Уставом</w:t>
      </w:r>
      <w:r w:rsidRPr="002500C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Толстой-Юртов</w:t>
      </w:r>
      <w:r w:rsidRPr="002500C4">
        <w:rPr>
          <w:sz w:val="28"/>
          <w:szCs w:val="28"/>
        </w:rPr>
        <w:t>ского</w:t>
      </w:r>
      <w:proofErr w:type="spellEnd"/>
      <w:r w:rsidRPr="002500C4">
        <w:rPr>
          <w:sz w:val="28"/>
          <w:szCs w:val="28"/>
        </w:rPr>
        <w:t xml:space="preserve"> сельского поселения, администрация </w:t>
      </w:r>
      <w:proofErr w:type="spellStart"/>
      <w:r>
        <w:rPr>
          <w:sz w:val="28"/>
          <w:szCs w:val="28"/>
        </w:rPr>
        <w:t>Толстой-Юртов</w:t>
      </w:r>
      <w:r w:rsidRPr="002500C4">
        <w:rPr>
          <w:sz w:val="28"/>
          <w:szCs w:val="28"/>
        </w:rPr>
        <w:t>ского</w:t>
      </w:r>
      <w:proofErr w:type="spellEnd"/>
      <w:r w:rsidRPr="002500C4">
        <w:rPr>
          <w:sz w:val="28"/>
          <w:szCs w:val="28"/>
        </w:rPr>
        <w:t xml:space="preserve"> сельского поселения</w:t>
      </w: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rFonts w:eastAsiaTheme="minorHAnsi"/>
          <w:sz w:val="16"/>
          <w:szCs w:val="28"/>
          <w:lang w:eastAsia="en-US"/>
        </w:rPr>
      </w:pP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sz w:val="28"/>
          <w:szCs w:val="28"/>
        </w:rPr>
      </w:pPr>
      <w:r w:rsidRPr="002500C4">
        <w:rPr>
          <w:sz w:val="28"/>
          <w:szCs w:val="28"/>
        </w:rPr>
        <w:t>ПОСТАНОВЛЯЕТ:</w:t>
      </w: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sz w:val="16"/>
          <w:szCs w:val="28"/>
        </w:rPr>
      </w:pP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sz w:val="28"/>
          <w:szCs w:val="28"/>
        </w:rPr>
      </w:pPr>
      <w:r w:rsidRPr="002500C4">
        <w:rPr>
          <w:sz w:val="28"/>
          <w:szCs w:val="28"/>
        </w:rPr>
        <w:t>1. Утвердить прилагаемый Порядок установления и оценки применения, устанавливаемых муниципальными нормативными правовыми актами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контроля.</w:t>
      </w: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sz w:val="28"/>
          <w:szCs w:val="28"/>
        </w:rPr>
      </w:pPr>
      <w:bookmarkStart w:id="0" w:name="sub_4"/>
      <w:r w:rsidRPr="002500C4">
        <w:rPr>
          <w:sz w:val="28"/>
          <w:szCs w:val="28"/>
        </w:rPr>
        <w:t xml:space="preserve">2. Настоящее постановление вступает в силу на следующий день после дня его официального опубликования (обнародования) и подлежит размещению на </w:t>
      </w:r>
      <w:r w:rsidR="00E15B0B">
        <w:rPr>
          <w:sz w:val="28"/>
          <w:szCs w:val="28"/>
        </w:rPr>
        <w:t>официальном сайте администрации</w:t>
      </w:r>
      <w:r w:rsidRPr="002500C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Толстой-Юртов</w:t>
      </w:r>
      <w:r w:rsidRPr="002500C4">
        <w:rPr>
          <w:sz w:val="28"/>
          <w:szCs w:val="28"/>
        </w:rPr>
        <w:t>ского</w:t>
      </w:r>
      <w:proofErr w:type="spellEnd"/>
      <w:r w:rsidRPr="002500C4">
        <w:rPr>
          <w:sz w:val="28"/>
          <w:szCs w:val="28"/>
        </w:rPr>
        <w:t xml:space="preserve"> сельского поселения.</w:t>
      </w:r>
    </w:p>
    <w:p w:rsidR="002500C4" w:rsidRPr="002500C4" w:rsidRDefault="002500C4" w:rsidP="00E15B0B">
      <w:pPr>
        <w:autoSpaceDE w:val="0"/>
        <w:autoSpaceDN w:val="0"/>
        <w:adjustRightInd w:val="0"/>
        <w:spacing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3. Настоящее постановление подлежит направлению в прокуратуру Грозненского района,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Законом Чеченской Республики от 15 декабря 2009 года № 71-РЗ «О порядке организации и ведения регистра муниципальных нормативных правовых актов Чеченской Республики».</w:t>
      </w:r>
      <w:bookmarkEnd w:id="0"/>
    </w:p>
    <w:p w:rsidR="001D6CAA" w:rsidRPr="002500C4" w:rsidRDefault="002500C4" w:rsidP="00E15B0B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0C4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2500C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500C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1D6CAA" w:rsidRPr="002500C4" w:rsidRDefault="001D6CAA" w:rsidP="00E15B0B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CAA" w:rsidRPr="002500C4" w:rsidRDefault="001D6CAA" w:rsidP="00E15B0B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CAA" w:rsidRPr="002500C4" w:rsidRDefault="001D6CAA" w:rsidP="00E15B0B">
      <w:pPr>
        <w:shd w:val="clear" w:color="auto" w:fill="FFFFFF"/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048" w:rsidRPr="002500C4" w:rsidRDefault="00510048" w:rsidP="00E15B0B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10048" w:rsidRPr="002500C4" w:rsidRDefault="00510048" w:rsidP="00E15B0B">
      <w:pPr>
        <w:spacing w:after="0" w:line="23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00C4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500C4">
        <w:rPr>
          <w:rFonts w:ascii="Times New Roman" w:hAnsi="Times New Roman" w:cs="Times New Roman"/>
          <w:sz w:val="28"/>
          <w:szCs w:val="28"/>
        </w:rPr>
        <w:t xml:space="preserve"> сельского поселения                                    Р.К. Хусаинов</w:t>
      </w:r>
    </w:p>
    <w:p w:rsidR="00510048" w:rsidRPr="002500C4" w:rsidRDefault="00510048" w:rsidP="00E15B0B">
      <w:pPr>
        <w:shd w:val="clear" w:color="auto" w:fill="FFFFFF"/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048" w:rsidRPr="002500C4" w:rsidRDefault="00510048" w:rsidP="00E15B0B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048" w:rsidRPr="002500C4" w:rsidRDefault="00510048" w:rsidP="00E15B0B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048" w:rsidRPr="002500C4" w:rsidRDefault="00510048" w:rsidP="00E15B0B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048" w:rsidRPr="002500C4" w:rsidRDefault="00510048" w:rsidP="00E15B0B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048" w:rsidRPr="002500C4" w:rsidRDefault="00510048" w:rsidP="00E15B0B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F19" w:rsidRPr="002500C4" w:rsidRDefault="00D34F19" w:rsidP="00E15B0B">
      <w:pPr>
        <w:spacing w:after="0"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0C4" w:rsidRPr="002500C4" w:rsidRDefault="002500C4" w:rsidP="00E15B0B">
      <w:pPr>
        <w:spacing w:line="2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0C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500C4" w:rsidRPr="002500C4" w:rsidRDefault="00E15B0B" w:rsidP="00E15B0B">
      <w:pPr>
        <w:pStyle w:val="a4"/>
        <w:shd w:val="clear" w:color="auto" w:fill="FFFFFF"/>
        <w:spacing w:before="0" w:beforeAutospacing="0" w:after="0" w:afterAutospacing="0" w:line="23" w:lineRule="atLeast"/>
        <w:jc w:val="right"/>
      </w:pPr>
      <w:r>
        <w:lastRenderedPageBreak/>
        <w:t>Приложение</w:t>
      </w:r>
      <w:r w:rsidR="002500C4" w:rsidRPr="002500C4">
        <w:t xml:space="preserve"> </w:t>
      </w:r>
    </w:p>
    <w:p w:rsidR="00E15B0B" w:rsidRDefault="00FE3198" w:rsidP="00E15B0B">
      <w:pPr>
        <w:pStyle w:val="a4"/>
        <w:shd w:val="clear" w:color="auto" w:fill="FFFFFF"/>
        <w:spacing w:before="0" w:beforeAutospacing="0" w:after="0" w:afterAutospacing="0" w:line="23" w:lineRule="atLeast"/>
        <w:jc w:val="right"/>
      </w:pPr>
      <w:r>
        <w:t xml:space="preserve"> к</w:t>
      </w:r>
      <w:r w:rsidR="002500C4" w:rsidRPr="002500C4">
        <w:t xml:space="preserve"> </w:t>
      </w:r>
      <w:proofErr w:type="spellStart"/>
      <w:r w:rsidR="002500C4" w:rsidRPr="002500C4">
        <w:t>п</w:t>
      </w:r>
      <w:r>
        <w:t>остановлени</w:t>
      </w:r>
      <w:proofErr w:type="spellEnd"/>
      <w:r w:rsidR="002500C4" w:rsidRPr="002500C4">
        <w:t xml:space="preserve"> </w:t>
      </w:r>
    </w:p>
    <w:p w:rsidR="002500C4" w:rsidRPr="002500C4" w:rsidRDefault="00FE3198" w:rsidP="00E15B0B">
      <w:pPr>
        <w:pStyle w:val="a4"/>
        <w:shd w:val="clear" w:color="auto" w:fill="FFFFFF"/>
        <w:spacing w:before="0" w:beforeAutospacing="0" w:after="0" w:afterAutospacing="0" w:line="23" w:lineRule="atLeast"/>
        <w:jc w:val="right"/>
      </w:pPr>
      <w:r>
        <w:t>администрации</w:t>
      </w:r>
      <w:r w:rsidR="002500C4" w:rsidRPr="002500C4">
        <w:t xml:space="preserve"> </w:t>
      </w:r>
      <w:proofErr w:type="spellStart"/>
      <w:r w:rsidR="002500C4">
        <w:t>Толстой-Юртов</w:t>
      </w:r>
      <w:r w:rsidR="002500C4" w:rsidRPr="002500C4">
        <w:t>ского</w:t>
      </w:r>
      <w:proofErr w:type="spellEnd"/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jc w:val="right"/>
      </w:pPr>
      <w:r w:rsidRPr="002500C4">
        <w:t xml:space="preserve"> сельского поселения</w:t>
      </w:r>
    </w:p>
    <w:p w:rsidR="002500C4" w:rsidRPr="002500C4" w:rsidRDefault="00FE3198" w:rsidP="00E15B0B">
      <w:pPr>
        <w:pStyle w:val="a4"/>
        <w:shd w:val="clear" w:color="auto" w:fill="FFFFFF"/>
        <w:spacing w:before="0" w:beforeAutospacing="0" w:after="0" w:afterAutospacing="0" w:line="23" w:lineRule="atLeast"/>
        <w:jc w:val="right"/>
        <w:rPr>
          <w:rStyle w:val="a5"/>
          <w:b w:val="0"/>
          <w:bCs w:val="0"/>
        </w:rPr>
      </w:pPr>
      <w:r>
        <w:t>от ____________ № ____</w:t>
      </w: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150" w:afterAutospacing="0" w:line="23" w:lineRule="atLeast"/>
        <w:jc w:val="center"/>
        <w:rPr>
          <w:rStyle w:val="a5"/>
          <w:sz w:val="23"/>
          <w:szCs w:val="23"/>
        </w:rPr>
      </w:pP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jc w:val="center"/>
        <w:rPr>
          <w:rStyle w:val="a5"/>
          <w:bCs w:val="0"/>
          <w:sz w:val="28"/>
          <w:szCs w:val="28"/>
        </w:rPr>
      </w:pPr>
      <w:r w:rsidRPr="002500C4">
        <w:rPr>
          <w:rStyle w:val="a5"/>
          <w:sz w:val="28"/>
          <w:szCs w:val="28"/>
        </w:rPr>
        <w:t>ПОРЯДОК</w:t>
      </w: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jc w:val="center"/>
        <w:rPr>
          <w:rStyle w:val="a5"/>
          <w:sz w:val="28"/>
          <w:szCs w:val="28"/>
        </w:rPr>
      </w:pPr>
      <w:r w:rsidRPr="002500C4">
        <w:rPr>
          <w:b/>
          <w:sz w:val="28"/>
          <w:szCs w:val="28"/>
        </w:rPr>
        <w:t>установления и оценки применения, устанавливаемых муниципальными нормативными правовыми актами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</w: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jc w:val="center"/>
        <w:rPr>
          <w:sz w:val="44"/>
          <w:szCs w:val="28"/>
        </w:rPr>
      </w:pP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jc w:val="center"/>
        <w:rPr>
          <w:b/>
          <w:sz w:val="28"/>
          <w:szCs w:val="28"/>
        </w:rPr>
      </w:pPr>
      <w:r w:rsidRPr="002500C4">
        <w:rPr>
          <w:b/>
          <w:sz w:val="28"/>
          <w:szCs w:val="28"/>
        </w:rPr>
        <w:t>1.Общие положения</w:t>
      </w:r>
    </w:p>
    <w:p w:rsidR="002500C4" w:rsidRPr="002500C4" w:rsidRDefault="002500C4" w:rsidP="00E15B0B">
      <w:pPr>
        <w:pStyle w:val="a4"/>
        <w:shd w:val="clear" w:color="auto" w:fill="FFFFFF"/>
        <w:spacing w:before="0" w:beforeAutospacing="0" w:after="0" w:afterAutospacing="0" w:line="23" w:lineRule="atLeast"/>
        <w:jc w:val="center"/>
        <w:rPr>
          <w:b/>
          <w:sz w:val="8"/>
          <w:szCs w:val="28"/>
        </w:rPr>
      </w:pPr>
    </w:p>
    <w:p w:rsidR="002500C4" w:rsidRPr="002500C4" w:rsidRDefault="002500C4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Федеральным законом от 6 октября 2003 года № 131-ФЗ «Об общих принципах организации местного самоуправления в Российской Федерации», а также с принципами установления и оценки применения, устанавливаемых </w:t>
      </w:r>
      <w:proofErr w:type="gramStart"/>
      <w:r w:rsidRPr="002500C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500C4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proofErr w:type="gramStart"/>
      <w:r w:rsidRPr="002500C4">
        <w:rPr>
          <w:rFonts w:ascii="Times New Roman" w:hAnsi="Times New Roman" w:cs="Times New Roman"/>
          <w:sz w:val="28"/>
          <w:szCs w:val="28"/>
        </w:rPr>
        <w:t>нормативных правовых актах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определенных Федеральным законом от 31 июля 2020 года № 247-ФЗ «Об обязательных требованиях в Российской Федерации» (далее – обязательные требования), с учетом Стандарта качества нормативно-правового регулирования обязательных требований, одобренным протоколом заседания проектного комитета по основному направлению стратегического развития Российской Федерации</w:t>
      </w:r>
      <w:proofErr w:type="gramEnd"/>
      <w:r w:rsidRPr="002500C4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2500C4">
        <w:rPr>
          <w:rFonts w:ascii="Times New Roman" w:hAnsi="Times New Roman" w:cs="Times New Roman"/>
          <w:sz w:val="28"/>
          <w:szCs w:val="28"/>
        </w:rPr>
        <w:t>Реформа контрольной и надзорной деятельности» от 24 апреля 2018 года (далее – Стандарт), Методических рекомендаций по систематической оценке эффективности обязательных требований для обеспечения минимизации рисков и предотвращения негативных социальных или экономических последствий, включая отмену неэффективных и избыточных, утвержденных протоколом заседания проектного комитета по основному направлению стратегического развития «Реформа контрольной и надзорной деятельности» от 31 марта 2017 года № 19 (3) (далее – Методические</w:t>
      </w:r>
      <w:proofErr w:type="gramEnd"/>
      <w:r w:rsidRPr="002500C4">
        <w:rPr>
          <w:rFonts w:ascii="Times New Roman" w:hAnsi="Times New Roman" w:cs="Times New Roman"/>
          <w:sz w:val="28"/>
          <w:szCs w:val="28"/>
        </w:rPr>
        <w:t xml:space="preserve"> рекомендации), и в целях обеспечения единого подхода к установлению и оценке применения обязательных требований. </w:t>
      </w:r>
    </w:p>
    <w:p w:rsidR="00E15B0B" w:rsidRDefault="002500C4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1.2. Настоящий Порядок включает: порядок установления обязательных требований; порядок оценки применения обязательных требований; порядок пересмотра обязательных требований. </w:t>
      </w:r>
    </w:p>
    <w:p w:rsidR="002500C4" w:rsidRPr="002500C4" w:rsidRDefault="002500C4" w:rsidP="00E15B0B">
      <w:pPr>
        <w:spacing w:line="23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b/>
          <w:sz w:val="28"/>
          <w:szCs w:val="28"/>
        </w:rPr>
        <w:t>2. Порядок установления обязательных требований</w:t>
      </w:r>
    </w:p>
    <w:p w:rsidR="002500C4" w:rsidRPr="002500C4" w:rsidRDefault="00E15B0B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2500C4" w:rsidRPr="002500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00C4">
        <w:rPr>
          <w:rFonts w:ascii="Times New Roman" w:hAnsi="Times New Roman" w:cs="Times New Roman"/>
          <w:sz w:val="28"/>
          <w:szCs w:val="28"/>
        </w:rPr>
        <w:t>Толстой-Юртов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500C4" w:rsidRPr="002500C4">
        <w:rPr>
          <w:rFonts w:ascii="Times New Roman" w:hAnsi="Times New Roman" w:cs="Times New Roman"/>
          <w:sz w:val="28"/>
          <w:szCs w:val="28"/>
        </w:rPr>
        <w:t xml:space="preserve">, уполномоченная на осуществление соответствующего вида муниципального контроля (далее - Администрация) устанавливает обязательные требования с </w:t>
      </w:r>
      <w:r w:rsidR="002500C4" w:rsidRPr="002500C4">
        <w:rPr>
          <w:rFonts w:ascii="Times New Roman" w:hAnsi="Times New Roman" w:cs="Times New Roman"/>
          <w:sz w:val="28"/>
          <w:szCs w:val="28"/>
        </w:rPr>
        <w:lastRenderedPageBreak/>
        <w:t>соблюдением принципов, установленных статьей 4 Федерального закона от 31 июля 2020 года № 247-ФЗ «Об обязательных требованиях в Российской Федерации», а также руководствуясь Стандартом и настоящим Порядком.</w:t>
      </w:r>
    </w:p>
    <w:p w:rsidR="002500C4" w:rsidRPr="002500C4" w:rsidRDefault="002500C4" w:rsidP="00E15B0B">
      <w:pPr>
        <w:spacing w:line="23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0C4">
        <w:rPr>
          <w:rFonts w:ascii="Times New Roman" w:hAnsi="Times New Roman" w:cs="Times New Roman"/>
          <w:b/>
          <w:sz w:val="28"/>
          <w:szCs w:val="28"/>
        </w:rPr>
        <w:t>3. Порядок оценки применения обязательных требований</w:t>
      </w:r>
    </w:p>
    <w:p w:rsidR="002500C4" w:rsidRPr="002500C4" w:rsidRDefault="002500C4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3.1. Оценка применения обязательных требований включает: оценку достижения целей введения обязательных требований; оценку фактического воздействия муниципальных нормативных правовых актов, устанавливающих обязательные требования. </w:t>
      </w:r>
    </w:p>
    <w:p w:rsidR="002500C4" w:rsidRPr="002500C4" w:rsidRDefault="002500C4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3.2. В целях </w:t>
      </w:r>
      <w:proofErr w:type="gramStart"/>
      <w:r w:rsidRPr="002500C4">
        <w:rPr>
          <w:rFonts w:ascii="Times New Roman" w:hAnsi="Times New Roman" w:cs="Times New Roman"/>
          <w:sz w:val="28"/>
          <w:szCs w:val="28"/>
        </w:rPr>
        <w:t>оценки достижения целей введения обязательных требований</w:t>
      </w:r>
      <w:proofErr w:type="gramEnd"/>
      <w:r w:rsidRPr="002500C4">
        <w:rPr>
          <w:rFonts w:ascii="Times New Roman" w:hAnsi="Times New Roman" w:cs="Times New Roman"/>
          <w:sz w:val="28"/>
          <w:szCs w:val="28"/>
        </w:rPr>
        <w:t xml:space="preserve"> и выявления не эффективных обязательных требований Администрацией предусматривается оценка обязательных требований посредством анкетирования представителей предпринимательского сообщества в рамках организации и проведения публичных мероприятий для подконтрольных субъектов с анализом правоприменительной практики. Форма анкеты разрабатывается Администрацией в соответствии с Методическими рекомендациями. </w:t>
      </w:r>
    </w:p>
    <w:p w:rsidR="002500C4" w:rsidRPr="002500C4" w:rsidRDefault="002500C4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Администрация на своем официальном сайте в информационно-телекоммуникационной сети «Интернет» обеспечивается возможность направления сообщений, отзывов, комментариев («обратная связь») от предпринимательского и экспертного сообществ, в части оценки применения и актуализации обязательных требований. </w:t>
      </w:r>
    </w:p>
    <w:p w:rsidR="002500C4" w:rsidRPr="002500C4" w:rsidRDefault="002500C4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3.3. В целях анализа обоснованности установленных обязательных требований, определения и оценки фактических последствий их установления, выявления избыточных условий, ограничений, запретов, обязанностей Администрацией проводиться оценка регулирующего воздействия муниципальных нормативных правовых актов, устанавливающих обязательные требования.</w:t>
      </w:r>
    </w:p>
    <w:p w:rsidR="002500C4" w:rsidRPr="002500C4" w:rsidRDefault="00E15B0B" w:rsidP="00E15B0B">
      <w:pPr>
        <w:pStyle w:val="ConsPlusNormal"/>
        <w:widowControl w:val="0"/>
        <w:tabs>
          <w:tab w:val="left" w:pos="284"/>
          <w:tab w:val="left" w:pos="7579"/>
        </w:tabs>
        <w:suppressAutoHyphens/>
        <w:autoSpaceDE/>
        <w:autoSpaceDN/>
        <w:adjustRightInd/>
        <w:spacing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По</w:t>
      </w:r>
      <w:r w:rsidR="002500C4" w:rsidRPr="002500C4">
        <w:rPr>
          <w:rFonts w:ascii="Times New Roman" w:hAnsi="Times New Roman" w:cs="Times New Roman"/>
          <w:b/>
          <w:sz w:val="28"/>
          <w:szCs w:val="28"/>
        </w:rPr>
        <w:t>рядок пересмотра обязательных требований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4.1. Пересмотр обязательных требований осуществляется Администрацией по результатам оценки применения обязательных требований. </w:t>
      </w:r>
    </w:p>
    <w:p w:rsidR="002500C4" w:rsidRPr="002500C4" w:rsidRDefault="002500C4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4.2. Пересмотр обязательных требований проводится один раз в год. </w:t>
      </w:r>
    </w:p>
    <w:p w:rsidR="002500C4" w:rsidRPr="002500C4" w:rsidRDefault="002500C4" w:rsidP="00E15B0B">
      <w:pPr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4.3. При выборе обязательных требований, подлежащих пересмотру, необходимо исходить из следующего: 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степень риска, на предотвращение которого направлено действие обязательного требования (угроза жизни, здоровью граждан, возникновение чрезвычайных ситуаций природного и техногенного характера либо создание непосредственной угрозы указанных последствий);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 xml:space="preserve">сведения об установленной ответственности за нарушение обязательного требования (в том числе с указанием дифференциации </w:t>
      </w:r>
      <w:r w:rsidRPr="002500C4">
        <w:rPr>
          <w:rFonts w:ascii="Times New Roman" w:hAnsi="Times New Roman" w:cs="Times New Roman"/>
          <w:sz w:val="28"/>
          <w:szCs w:val="28"/>
        </w:rPr>
        <w:lastRenderedPageBreak/>
        <w:t>ответственности в зависимости от категории риска или класса (категории) опасности поднадзорных (подконтрольных) объектов;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сведения о количестве проверок соблюдения обязательного требования, проведенных в календарном году, предшествующем текущему году (в динамике, по годам).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4.4. Принятие решения о пересмотре обязательного требования основывается: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на выявлении в ходе обобщения и анализа правоприменительной практики неэффективных (устаревших, дублирующих и избыточных) обязательных требований, избыточных административных процедур;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на информации, полученной из сообщений, отзывов, комментариев от предпринимательского и экспертного сообществ на официальном сайте Администрации и/или посредством анкетирования в рамках организации публичных мероприятий предложений по актуализации обязательных требований от предпринимательского и экспертного сообществ;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по итогам работы с проверочными листами (списками контрольных вопросов), перечнями муниципальных нормативных правовых актов, содержащих обязательные требования, оценка соблюдения которых является предметом муниципального контроля;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на предложениях представителей научно-исследовательских организаций, экспертного и предпринимательского сообществ.</w:t>
      </w:r>
    </w:p>
    <w:p w:rsidR="002500C4" w:rsidRPr="002500C4" w:rsidRDefault="002500C4" w:rsidP="00E15B0B">
      <w:pPr>
        <w:pStyle w:val="ConsPlusNormal"/>
        <w:tabs>
          <w:tab w:val="left" w:pos="851"/>
        </w:tabs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4.5. При поступлении пяти и более обращений представителей научно-исследовательских организаций, экспертного и предпринимательского сообщества о нецелесообразности применения, как отдельных обязательных требований, так и муниципальных нормативных правовых актов в целом, должна быть проведена внеочередная оценка эффективности применения обязательных требований в течение месяца со дня поступления последнего обращения.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2500C4">
        <w:rPr>
          <w:rFonts w:ascii="Times New Roman" w:hAnsi="Times New Roman" w:cs="Times New Roman"/>
          <w:sz w:val="28"/>
          <w:szCs w:val="28"/>
        </w:rPr>
        <w:t>4.6. Администрация рассматривает материалы, послужившие основанием для пересмотра обязательных требований, и принимает одно из следующих решений: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оставить действие обязательного требования без изменений;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пересмотреть обязательное требование (в том числе объединить с иным обязательным требованием);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отменить обязательное требование,</w:t>
      </w:r>
    </w:p>
    <w:p w:rsidR="002500C4" w:rsidRPr="002500C4" w:rsidRDefault="002500C4" w:rsidP="00E15B0B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0C4">
        <w:rPr>
          <w:rFonts w:ascii="Times New Roman" w:hAnsi="Times New Roman" w:cs="Times New Roman"/>
          <w:sz w:val="28"/>
          <w:szCs w:val="28"/>
        </w:rPr>
        <w:t>принять иные меры, направленные на совершенствование контрольно-надзорной деятельности в соответствующей сфере правоотношений.</w:t>
      </w:r>
    </w:p>
    <w:p w:rsidR="00D34F19" w:rsidRPr="002500C4" w:rsidRDefault="002500C4" w:rsidP="00E15B0B">
      <w:pPr>
        <w:spacing w:after="0" w:line="23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0C4">
        <w:rPr>
          <w:rFonts w:ascii="Times New Roman" w:hAnsi="Times New Roman" w:cs="Times New Roman"/>
          <w:sz w:val="28"/>
          <w:szCs w:val="28"/>
        </w:rPr>
        <w:t>4.7. Ежегодно в срок не позднее 1 февраля информация о результатах систематической оценки применения и пересмотра обязательных требований размещается на официальном сайте Администрации.</w:t>
      </w:r>
    </w:p>
    <w:sectPr w:rsidR="00D34F19" w:rsidRPr="002500C4" w:rsidSect="002500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4"/>
      <w:numFmt w:val="decimal"/>
      <w:lvlText w:val="%1."/>
      <w:lvlJc w:val="left"/>
      <w:pPr>
        <w:tabs>
          <w:tab w:val="left" w:pos="7579"/>
        </w:tabs>
        <w:ind w:left="9008" w:hanging="360"/>
      </w:pPr>
    </w:lvl>
    <w:lvl w:ilvl="1">
      <w:start w:val="1"/>
      <w:numFmt w:val="lowerLetter"/>
      <w:lvlText w:val="%2."/>
      <w:lvlJc w:val="left"/>
      <w:pPr>
        <w:tabs>
          <w:tab w:val="left" w:pos="7579"/>
        </w:tabs>
        <w:ind w:left="9728" w:hanging="360"/>
      </w:pPr>
    </w:lvl>
    <w:lvl w:ilvl="2">
      <w:start w:val="1"/>
      <w:numFmt w:val="lowerRoman"/>
      <w:lvlText w:val="%2.%3."/>
      <w:lvlJc w:val="right"/>
      <w:pPr>
        <w:tabs>
          <w:tab w:val="left" w:pos="7579"/>
        </w:tabs>
        <w:ind w:left="10448" w:hanging="180"/>
      </w:pPr>
    </w:lvl>
    <w:lvl w:ilvl="3">
      <w:start w:val="1"/>
      <w:numFmt w:val="decimal"/>
      <w:lvlText w:val="%2.%3.%4."/>
      <w:lvlJc w:val="left"/>
      <w:pPr>
        <w:tabs>
          <w:tab w:val="left" w:pos="7579"/>
        </w:tabs>
        <w:ind w:left="11168" w:hanging="360"/>
      </w:pPr>
    </w:lvl>
    <w:lvl w:ilvl="4">
      <w:start w:val="1"/>
      <w:numFmt w:val="lowerLetter"/>
      <w:lvlText w:val="%2.%3.%4.%5."/>
      <w:lvlJc w:val="left"/>
      <w:pPr>
        <w:tabs>
          <w:tab w:val="left" w:pos="7579"/>
        </w:tabs>
        <w:ind w:left="11888" w:hanging="360"/>
      </w:pPr>
    </w:lvl>
    <w:lvl w:ilvl="5">
      <w:start w:val="1"/>
      <w:numFmt w:val="lowerRoman"/>
      <w:lvlText w:val="%2.%3.%4.%5.%6."/>
      <w:lvlJc w:val="right"/>
      <w:pPr>
        <w:tabs>
          <w:tab w:val="left" w:pos="7579"/>
        </w:tabs>
        <w:ind w:left="12608" w:hanging="180"/>
      </w:pPr>
    </w:lvl>
    <w:lvl w:ilvl="6">
      <w:start w:val="1"/>
      <w:numFmt w:val="decimal"/>
      <w:lvlText w:val="%2.%3.%4.%5.%6.%7."/>
      <w:lvlJc w:val="left"/>
      <w:pPr>
        <w:tabs>
          <w:tab w:val="left" w:pos="7579"/>
        </w:tabs>
        <w:ind w:left="13328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7579"/>
        </w:tabs>
        <w:ind w:left="14048" w:hanging="360"/>
      </w:pPr>
    </w:lvl>
    <w:lvl w:ilvl="8">
      <w:start w:val="1"/>
      <w:numFmt w:val="lowerRoman"/>
      <w:lvlText w:val="%2.%3.%4.%5.%6.%7.%8.%9."/>
      <w:lvlJc w:val="right"/>
      <w:pPr>
        <w:tabs>
          <w:tab w:val="left" w:pos="7579"/>
        </w:tabs>
        <w:ind w:left="14768" w:hanging="180"/>
      </w:pPr>
    </w:lvl>
  </w:abstractNum>
  <w:abstractNum w:abstractNumId="1">
    <w:nsid w:val="5395553C"/>
    <w:multiLevelType w:val="hybridMultilevel"/>
    <w:tmpl w:val="91448B50"/>
    <w:lvl w:ilvl="0" w:tplc="0FC2DF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8D3709"/>
    <w:multiLevelType w:val="hybridMultilevel"/>
    <w:tmpl w:val="5D8EAAE6"/>
    <w:lvl w:ilvl="0" w:tplc="9C2815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BED685D"/>
    <w:multiLevelType w:val="hybridMultilevel"/>
    <w:tmpl w:val="FFF4BE52"/>
    <w:lvl w:ilvl="0" w:tplc="D4AC59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1D6CAA"/>
    <w:rsid w:val="0001711A"/>
    <w:rsid w:val="000F6137"/>
    <w:rsid w:val="0014760B"/>
    <w:rsid w:val="001D6CAA"/>
    <w:rsid w:val="002500C4"/>
    <w:rsid w:val="002840C6"/>
    <w:rsid w:val="002F540C"/>
    <w:rsid w:val="004D41D5"/>
    <w:rsid w:val="00510048"/>
    <w:rsid w:val="00556D52"/>
    <w:rsid w:val="005925C4"/>
    <w:rsid w:val="005E0B77"/>
    <w:rsid w:val="00754628"/>
    <w:rsid w:val="00771554"/>
    <w:rsid w:val="007B3996"/>
    <w:rsid w:val="00814184"/>
    <w:rsid w:val="008B4C4C"/>
    <w:rsid w:val="008B7A1D"/>
    <w:rsid w:val="00A43F5C"/>
    <w:rsid w:val="00AF5E4C"/>
    <w:rsid w:val="00B353BA"/>
    <w:rsid w:val="00B73586"/>
    <w:rsid w:val="00CB039A"/>
    <w:rsid w:val="00D34F19"/>
    <w:rsid w:val="00E15B0B"/>
    <w:rsid w:val="00E52884"/>
    <w:rsid w:val="00F57F9B"/>
    <w:rsid w:val="00FA75B6"/>
    <w:rsid w:val="00FE3198"/>
    <w:rsid w:val="00FE377D"/>
    <w:rsid w:val="00FF1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CA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50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500C4"/>
    <w:rPr>
      <w:b/>
      <w:bCs/>
    </w:rPr>
  </w:style>
  <w:style w:type="paragraph" w:customStyle="1" w:styleId="ConsPlusNormal">
    <w:name w:val="ConsPlusNormal"/>
    <w:qFormat/>
    <w:rsid w:val="002500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Пользователь</cp:lastModifiedBy>
  <cp:revision>10</cp:revision>
  <cp:lastPrinted>2021-10-12T13:36:00Z</cp:lastPrinted>
  <dcterms:created xsi:type="dcterms:W3CDTF">2021-09-02T09:00:00Z</dcterms:created>
  <dcterms:modified xsi:type="dcterms:W3CDTF">2021-12-10T07:37:00Z</dcterms:modified>
</cp:coreProperties>
</file>